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E36" w:rsidRDefault="00C83E36" w:rsidP="00C83E36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6DF3CC9" wp14:editId="0D2BB820">
            <wp:simplePos x="0" y="0"/>
            <wp:positionH relativeFrom="column">
              <wp:posOffset>-542925</wp:posOffset>
            </wp:positionH>
            <wp:positionV relativeFrom="paragraph">
              <wp:posOffset>-276045</wp:posOffset>
            </wp:positionV>
            <wp:extent cx="7547610" cy="10679502"/>
            <wp:effectExtent l="0" t="0" r="0" b="76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79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E36" w:rsidRPr="00B56032" w:rsidRDefault="00C83E36" w:rsidP="00C83E36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Муниципальное бюджетное дошкольное </w:t>
      </w:r>
    </w:p>
    <w:p w:rsidR="00C83E36" w:rsidRPr="00B56032" w:rsidRDefault="00C83E36" w:rsidP="00C83E36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образовательное учреждение </w:t>
      </w: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«Детский сад «Лёвушка»</w:t>
      </w: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Default="00C83E36" w:rsidP="00C83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Консультация для родителей </w:t>
      </w:r>
    </w:p>
    <w:p w:rsidR="00C83E36" w:rsidRPr="00B56032" w:rsidRDefault="00C83E36" w:rsidP="00C83E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 средней группе «Пушистик»</w:t>
      </w:r>
    </w:p>
    <w:p w:rsidR="00C83E36" w:rsidRPr="00B56032" w:rsidRDefault="00C83E36" w:rsidP="00C83E36">
      <w:pPr>
        <w:spacing w:after="0" w:line="240" w:lineRule="auto"/>
        <w:ind w:firstLine="1560"/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Тема:</w:t>
      </w:r>
      <w:r w:rsidRPr="00B56032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Pr="00205254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«</w:t>
      </w:r>
      <w:r w:rsidRPr="00C83E36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Что такое сказки?</w:t>
      </w:r>
      <w:r w:rsidRPr="00205254">
        <w:rPr>
          <w:rFonts w:ascii="Times New Roman" w:eastAsia="Times New Roman" w:hAnsi="Times New Roman" w:cs="Times New Roman"/>
          <w:b/>
          <w:sz w:val="64"/>
          <w:szCs w:val="64"/>
          <w:lang w:eastAsia="ru-RU"/>
        </w:rPr>
        <w:t>»</w:t>
      </w: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Pr="00B56032" w:rsidRDefault="00C83E36" w:rsidP="00C83E3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Pr="00B56032" w:rsidRDefault="00C83E36" w:rsidP="00C83E36">
      <w:pPr>
        <w:spacing w:after="0" w:line="240" w:lineRule="auto"/>
        <w:ind w:firstLine="340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Воспитател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и</w:t>
      </w: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: Петренко И.Ю.</w:t>
      </w:r>
    </w:p>
    <w:p w:rsidR="00C83E36" w:rsidRPr="00B56032" w:rsidRDefault="00C83E36" w:rsidP="00C83E36">
      <w:pPr>
        <w:spacing w:after="0" w:line="240" w:lineRule="auto"/>
        <w:ind w:firstLine="567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Крапивкина Н.А.</w:t>
      </w: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Pr="00B56032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Pr="00B56032" w:rsidRDefault="00C83E36" w:rsidP="00C83E36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</w:p>
    <w:p w:rsidR="00C83E36" w:rsidRDefault="00C83E36" w:rsidP="00C83E36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р.п.Кольцово сентябрь 20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23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г.</w:t>
      </w:r>
    </w:p>
    <w:p w:rsidR="00C83E36" w:rsidRPr="00E075A6" w:rsidRDefault="00C83E36" w:rsidP="00C83E36">
      <w:pPr>
        <w:pStyle w:val="a6"/>
        <w:spacing w:before="0" w:beforeAutospacing="0" w:after="0" w:afterAutospacing="0"/>
        <w:ind w:firstLine="142"/>
        <w:jc w:val="center"/>
        <w:rPr>
          <w:sz w:val="28"/>
          <w:szCs w:val="28"/>
        </w:rPr>
      </w:pPr>
    </w:p>
    <w:p w:rsidR="00A019AD" w:rsidRPr="000418C3" w:rsidRDefault="000731D3" w:rsidP="000418C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-270510</wp:posOffset>
            </wp:positionV>
            <wp:extent cx="7547610" cy="10679502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9" cy="10693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9AD" w:rsidRPr="000418C3">
        <w:rPr>
          <w:rFonts w:ascii="Times New Roman" w:hAnsi="Times New Roman" w:cs="Times New Roman"/>
          <w:b/>
          <w:i/>
          <w:sz w:val="56"/>
          <w:szCs w:val="56"/>
        </w:rPr>
        <w:t>Что такое сказки?</w:t>
      </w:r>
    </w:p>
    <w:p w:rsidR="00A019AD" w:rsidRPr="00A019AD" w:rsidRDefault="000731D3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A42E8BB" wp14:editId="03E736C3">
            <wp:simplePos x="0" y="0"/>
            <wp:positionH relativeFrom="column">
              <wp:posOffset>0</wp:posOffset>
            </wp:positionH>
            <wp:positionV relativeFrom="paragraph">
              <wp:posOffset>232410</wp:posOffset>
            </wp:positionV>
            <wp:extent cx="2186305" cy="2827655"/>
            <wp:effectExtent l="0" t="0" r="4445" b="0"/>
            <wp:wrapTight wrapText="bothSides">
              <wp:wrapPolygon edited="0">
                <wp:start x="0" y="0"/>
                <wp:lineTo x="0" y="21391"/>
                <wp:lineTo x="21456" y="21391"/>
                <wp:lineTo x="21456" y="0"/>
                <wp:lineTo x="0" y="0"/>
              </wp:wrapPolygon>
            </wp:wrapTight>
            <wp:docPr id="7" name="Рисунок 7" descr="https://avatars.mds.yandex.net/get-mpic/1855911/img_id583719436614413112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mpic/1855911/img_id583719436614413112.jpeg/ori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9AD" w:rsidRPr="00A019AD">
        <w:rPr>
          <w:rFonts w:ascii="Times New Roman" w:hAnsi="Times New Roman" w:cs="Times New Roman"/>
          <w:b/>
          <w:sz w:val="32"/>
          <w:szCs w:val="32"/>
        </w:rPr>
        <w:t>Волшебные истории о принцах и принцессах из сказочных королевств? И да, и нет. На самом деле сказок очень много, их потенциал огромен: ими можно просто заинтересовать ребёнка, усыпить его на ночь, подвигнуть на изменения, произвести воспитательный эффект и даже решить какую-либо психологическую проблему.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19AD">
        <w:rPr>
          <w:rFonts w:ascii="Times New Roman" w:hAnsi="Times New Roman" w:cs="Times New Roman"/>
          <w:b/>
          <w:sz w:val="32"/>
          <w:szCs w:val="32"/>
        </w:rPr>
        <w:t>Сказки и внутренний мир ребёнка неотделимы друг от друга. В любом обществе детские рассказы собирают большую аудиторию маленьких слушателей. Для этого есть веские причины. Взрослым, следует помнить, что, если они хотят научить ребёнка чему-либо или передать ему какую-то важную мысль, нужно делать так, чтобы это было узнаваемо, удобоваримо и понятно.</w:t>
      </w:r>
    </w:p>
    <w:p w:rsidR="00A019AD" w:rsidRPr="000731D3" w:rsidRDefault="00A019AD" w:rsidP="000731D3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731D3">
        <w:rPr>
          <w:rFonts w:ascii="Times New Roman" w:hAnsi="Times New Roman" w:cs="Times New Roman"/>
          <w:b/>
          <w:i/>
          <w:sz w:val="36"/>
          <w:szCs w:val="36"/>
        </w:rPr>
        <w:t>Что даёт сказка?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19AD">
        <w:rPr>
          <w:rFonts w:ascii="Times New Roman" w:hAnsi="Times New Roman" w:cs="Times New Roman"/>
          <w:b/>
          <w:sz w:val="32"/>
          <w:szCs w:val="32"/>
        </w:rPr>
        <w:t>Сказки передавались и передаются из поколения в поколение на протяжении веков, и находят отражение в культурах разных народов. В них поднимаются важные для детского мировосприятия проблемы. В «Золушке», например, говорится о соперничестве между сёстрами. «Мальчик с пальчик» рассказывает о беззащитности маленького героя, который оказался в мире, где всё подавляет своими размерами, масштабами и мощью.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19AD">
        <w:rPr>
          <w:rFonts w:ascii="Times New Roman" w:hAnsi="Times New Roman" w:cs="Times New Roman"/>
          <w:b/>
          <w:sz w:val="32"/>
          <w:szCs w:val="32"/>
        </w:rPr>
        <w:t>В сказках противопоставляются добро и зло, жадность, смелость и трусость, милосердие и жестокость, упорство и малодушие. Они говорят ребёнку, что мир - очень сложная штука, что в нём есть немало несправедливости, что страх, сожаление и отчаяние - в такой же степени часть нашего бытия, как радость, оптимизм и уверенность. Но самое главное - они говорят ребенку, что если человек не сдаётся, даже когда положение кажется безвыходным, если он не изменит своим нравственным принципам, хотя искушение и манит его на каждом шагу, он в конце концов обязательно победит.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19AD">
        <w:rPr>
          <w:rFonts w:ascii="Times New Roman" w:hAnsi="Times New Roman" w:cs="Times New Roman"/>
          <w:b/>
          <w:sz w:val="32"/>
          <w:szCs w:val="32"/>
        </w:rPr>
        <w:t>Слушая сказки, дети невольно находят в них отголоски своей собственной жизни. Они стремятся воспользоваться примером положительного героя в борьбе со своими страхами и проблемами. Кроме того, сказки вселяют в ребёнка надежду, что чрезвычайно важно. Ребёнок, лишённый надежды или утративший её, отказывается от борьбы и никогда не добьётся успеха.</w:t>
      </w:r>
    </w:p>
    <w:p w:rsidR="00A019AD" w:rsidRPr="00A019AD" w:rsidRDefault="000731D3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5D5BDC7" wp14:editId="63DE3F1A">
            <wp:simplePos x="0" y="0"/>
            <wp:positionH relativeFrom="column">
              <wp:posOffset>-540385</wp:posOffset>
            </wp:positionH>
            <wp:positionV relativeFrom="paragraph">
              <wp:posOffset>-321945</wp:posOffset>
            </wp:positionV>
            <wp:extent cx="7547559" cy="1120571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559" cy="11205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9AD" w:rsidRPr="00A019AD">
        <w:rPr>
          <w:rFonts w:ascii="Times New Roman" w:hAnsi="Times New Roman" w:cs="Times New Roman"/>
          <w:b/>
          <w:sz w:val="32"/>
          <w:szCs w:val="32"/>
        </w:rPr>
        <w:t>Сказка учит ребёнка сравнивать, сопоставлять, сопереживать, развивать связную речь, нравственные качества. Также она корректирует мышление, внимание, память, воображение, мимику лица и жесты.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19AD">
        <w:rPr>
          <w:rFonts w:ascii="Times New Roman" w:hAnsi="Times New Roman" w:cs="Times New Roman"/>
          <w:b/>
          <w:sz w:val="32"/>
          <w:szCs w:val="32"/>
        </w:rPr>
        <w:t>Сказка - это как чудо. Если бы не было чудес, жизнь была бы скучной и неинтересной. Лишь только там, в сказке, есть то, что заставляет людей верить в чудо.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19AD">
        <w:rPr>
          <w:rFonts w:ascii="Times New Roman" w:hAnsi="Times New Roman" w:cs="Times New Roman"/>
          <w:b/>
          <w:sz w:val="32"/>
          <w:szCs w:val="32"/>
        </w:rPr>
        <w:t>Если сказку внимательно читать или слушать, то обязательно поймешь, что в ней главное, всегда отыщешь зерно мудрости. Без намека сказок не бывает, недаром же они часто кончаются лукавой присказкой: «Сказка - ложь, да в ней намёк - добрым молодцам урок!».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19AD">
        <w:rPr>
          <w:rFonts w:ascii="Times New Roman" w:hAnsi="Times New Roman" w:cs="Times New Roman"/>
          <w:b/>
          <w:sz w:val="32"/>
          <w:szCs w:val="32"/>
        </w:rPr>
        <w:t>Ни для кого не секрет, что первыми книгами для ребенка являются сказки. Именно сказки в совокупности с играми знакомят малыша с окружающим миром, прививают ему жизненные ценности и формируют его характер. Донести до ребенка какую-то информацию или правило намного проще в форме сказок, нежели в форме нудных и долгих нотаций. Почему надо слушаться родителей и не убегать от них далеко, можно прекрасно объяснить на примере сказки «Колобок», а необходимость уступать проиллюстрирует сказка «Под грибом». Главное – подобрать правильную сказку.</w:t>
      </w:r>
      <w:r w:rsidR="00F8034A" w:rsidRPr="00F8034A">
        <w:rPr>
          <w:noProof/>
          <w:lang w:eastAsia="ru-RU"/>
        </w:rPr>
        <w:t xml:space="preserve"> 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731D3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0731D3">
        <w:rPr>
          <w:rFonts w:ascii="Times New Roman" w:hAnsi="Times New Roman" w:cs="Times New Roman"/>
          <w:b/>
          <w:i/>
          <w:sz w:val="36"/>
          <w:szCs w:val="36"/>
        </w:rPr>
        <w:t xml:space="preserve">Так какие же сказки читать детям с воспитательной целью? </w:t>
      </w:r>
    </w:p>
    <w:p w:rsidR="00A019AD" w:rsidRPr="000731D3" w:rsidRDefault="007C7D9A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CABC3E8" wp14:editId="548753ED">
            <wp:simplePos x="0" y="0"/>
            <wp:positionH relativeFrom="column">
              <wp:posOffset>3467100</wp:posOffset>
            </wp:positionH>
            <wp:positionV relativeFrom="paragraph">
              <wp:posOffset>66675</wp:posOffset>
            </wp:positionV>
            <wp:extent cx="3189605" cy="2967355"/>
            <wp:effectExtent l="0" t="0" r="0" b="4445"/>
            <wp:wrapTight wrapText="bothSides">
              <wp:wrapPolygon edited="0">
                <wp:start x="5805" y="0"/>
                <wp:lineTo x="3354" y="2635"/>
                <wp:lineTo x="3612" y="4992"/>
                <wp:lineTo x="4257" y="6656"/>
                <wp:lineTo x="1806" y="8459"/>
                <wp:lineTo x="0" y="9291"/>
                <wp:lineTo x="0" y="10123"/>
                <wp:lineTo x="903" y="11094"/>
                <wp:lineTo x="0" y="11787"/>
                <wp:lineTo x="0" y="13035"/>
                <wp:lineTo x="3999" y="19968"/>
                <wp:lineTo x="4128" y="20662"/>
                <wp:lineTo x="7740" y="21494"/>
                <wp:lineTo x="10321" y="21494"/>
                <wp:lineTo x="11998" y="21494"/>
                <wp:lineTo x="14707" y="21494"/>
                <wp:lineTo x="18319" y="20662"/>
                <wp:lineTo x="18319" y="19968"/>
                <wp:lineTo x="19609" y="17750"/>
                <wp:lineTo x="20641" y="15531"/>
                <wp:lineTo x="21286" y="14006"/>
                <wp:lineTo x="21415" y="13728"/>
                <wp:lineTo x="21415" y="10678"/>
                <wp:lineTo x="21286" y="9984"/>
                <wp:lineTo x="20899" y="8875"/>
                <wp:lineTo x="19738" y="6517"/>
                <wp:lineTo x="19480" y="5547"/>
                <wp:lineTo x="18835" y="4437"/>
                <wp:lineTo x="18964" y="3467"/>
                <wp:lineTo x="18319" y="2635"/>
                <wp:lineTo x="16771" y="2219"/>
                <wp:lineTo x="17029" y="971"/>
                <wp:lineTo x="15481" y="693"/>
                <wp:lineTo x="6579" y="0"/>
                <wp:lineTo x="5805" y="0"/>
              </wp:wrapPolygon>
            </wp:wrapTight>
            <wp:docPr id="12" name="Рисунок 12" descr="https://static.vecteezy.com/system/resources/previews/008/733/484/original/imagination-in-a-children-fairy-tail-fantasy-book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vecteezy.com/system/resources/previews/008/733/484/original/imagination-in-a-children-fairy-tail-fantasy-book-vect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48559" y1="11771" x2="54574" y2="17448"/>
                                  <a14:foregroundMark x1="44173" y1="19792" x2="57707" y2="20781"/>
                                  <a14:foregroundMark x1="55514" y1="19792" x2="61153" y2="19479"/>
                                  <a14:foregroundMark x1="74624" y1="6042" x2="74937" y2="7708"/>
                                  <a14:foregroundMark x1="84023" y1="14427" x2="84649" y2="18125"/>
                                  <a14:foregroundMark x1="58333" y1="26198" x2="55827" y2="31198"/>
                                  <a14:foregroundMark x1="58647" y1="36563" x2="85589" y2="57031"/>
                                  <a14:foregroundMark x1="60840" y1="31563" x2="64599" y2="34896"/>
                                  <a14:foregroundMark x1="55764" y1="32396" x2="58835" y2="35677"/>
                                  <a14:foregroundMark x1="45426" y1="19688" x2="43108" y2="19271"/>
                                  <a14:foregroundMark x1="59023" y1="44896" x2="61090" y2="41823"/>
                                  <a14:foregroundMark x1="57268" y1="38125" x2="57832" y2="39375"/>
                                  <a14:backgroundMark x1="55764" y1="39167" x2="54950" y2="43281"/>
                                  <a14:backgroundMark x1="59586" y1="31563" x2="61466" y2="301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9AD" w:rsidRPr="000731D3">
        <w:rPr>
          <w:rFonts w:ascii="Times New Roman" w:hAnsi="Times New Roman" w:cs="Times New Roman"/>
          <w:b/>
          <w:i/>
          <w:sz w:val="36"/>
          <w:szCs w:val="36"/>
        </w:rPr>
        <w:t>Как выбирать сказки для детей?</w:t>
      </w:r>
      <w:r w:rsidR="000731D3" w:rsidRPr="000731D3">
        <w:rPr>
          <w:i/>
          <w:noProof/>
          <w:sz w:val="36"/>
          <w:szCs w:val="36"/>
          <w:lang w:eastAsia="ru-RU"/>
        </w:rPr>
        <w:t xml:space="preserve"> 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19AD">
        <w:rPr>
          <w:rFonts w:ascii="Times New Roman" w:hAnsi="Times New Roman" w:cs="Times New Roman"/>
          <w:b/>
          <w:sz w:val="32"/>
          <w:szCs w:val="32"/>
        </w:rPr>
        <w:t xml:space="preserve">К выбору сказок для детей нужно отнестись со всей серьезностью. Прежде всего, необходимо учитывать возраст ребенка – чтобы сказка была ему интересна и не напугала малыша. Выбирая сказку для ребенка, нужно учитывать особенности его характера и темперамента. Для </w:t>
      </w:r>
      <w:proofErr w:type="spellStart"/>
      <w:r w:rsidRPr="00A019AD">
        <w:rPr>
          <w:rFonts w:ascii="Times New Roman" w:hAnsi="Times New Roman" w:cs="Times New Roman"/>
          <w:b/>
          <w:sz w:val="32"/>
          <w:szCs w:val="32"/>
        </w:rPr>
        <w:t>гипервозбудимых</w:t>
      </w:r>
      <w:proofErr w:type="spellEnd"/>
      <w:r w:rsidRPr="00A019AD">
        <w:rPr>
          <w:rFonts w:ascii="Times New Roman" w:hAnsi="Times New Roman" w:cs="Times New Roman"/>
          <w:b/>
          <w:sz w:val="32"/>
          <w:szCs w:val="32"/>
        </w:rPr>
        <w:t xml:space="preserve"> детей вряд ли подойдут сказки с быстрым, активным сюжетом – для того, чтобы ребенок не стал неуправляемым, лучше выбрать сказку поспокойнее. Если Ваш ребенок очень любит пошалить – пока не стоит читать ему сказки, главным героем которых являются отъявленные хулиганы. Однако, если в той или иной сказке хулиганы достаточно явным образом наказываются – такую сказку, наоборот, нужно прочитать маленькому сорванцу в качестве воспитательного момента. А если Ваш малыш излишне сентиментален – «Серая шейка» или «Дюймовочка» с мертвой ласточкой могут довести его до слез и истерики (даже если все заканчивается хорошо).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019AD" w:rsidRPr="00A019AD" w:rsidRDefault="000731D3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570840F" wp14:editId="58870B57">
            <wp:simplePos x="0" y="0"/>
            <wp:positionH relativeFrom="column">
              <wp:posOffset>-543560</wp:posOffset>
            </wp:positionH>
            <wp:positionV relativeFrom="paragraph">
              <wp:posOffset>-277495</wp:posOffset>
            </wp:positionV>
            <wp:extent cx="7547559" cy="1120571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559" cy="11205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9AD" w:rsidRPr="00A019AD">
        <w:rPr>
          <w:rFonts w:ascii="Times New Roman" w:hAnsi="Times New Roman" w:cs="Times New Roman"/>
          <w:b/>
          <w:sz w:val="32"/>
          <w:szCs w:val="32"/>
        </w:rPr>
        <w:t>Кстати, что касается страшных сказок. Страшные сказки, несмотря ни на что, крайне полезны для ребенка – ведь если он будет слышать сказки, описывающие только мир, полный добрых людей и существ, он может вырасти неподготовленным к действительности. Главное здесь – учитывать возраст малыша и уровень страха, который он может выдержать. Вряд ли ребенок испугается «Колобка», несмотря на то, что в конце главного героя съедают. В этом смысле, нужно обязательно учитывать возраст малыша, выбирая сказку для него.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19AD">
        <w:rPr>
          <w:rFonts w:ascii="Times New Roman" w:hAnsi="Times New Roman" w:cs="Times New Roman"/>
          <w:b/>
          <w:sz w:val="32"/>
          <w:szCs w:val="32"/>
        </w:rPr>
        <w:t>Чтобы понять, подходит ли выбранная Вами сказка для Вашего ребенка, попробуйте первый раз прочитать ее сами – причем, постарайтесь посмотреть на сказку глазами ребенка, если Вас смущает множество моментов в сказке – лучше отложите ее до того времени, когда Ваш ребенок немного подрастет.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019AD" w:rsidRPr="000731D3" w:rsidRDefault="007C7D9A" w:rsidP="00F8034A">
      <w:pPr>
        <w:spacing w:after="0" w:line="240" w:lineRule="auto"/>
        <w:ind w:firstLine="1276"/>
        <w:rPr>
          <w:rFonts w:ascii="Times New Roman" w:hAnsi="Times New Roman" w:cs="Times New Roman"/>
          <w:b/>
          <w:i/>
          <w:sz w:val="36"/>
          <w:szCs w:val="36"/>
        </w:rPr>
      </w:pPr>
      <w:r w:rsidRPr="000731D3">
        <w:rPr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1" locked="0" layoutInCell="1" allowOverlap="1" wp14:anchorId="79EBBBD4" wp14:editId="6391A648">
            <wp:simplePos x="0" y="0"/>
            <wp:positionH relativeFrom="column">
              <wp:posOffset>0</wp:posOffset>
            </wp:positionH>
            <wp:positionV relativeFrom="paragraph">
              <wp:posOffset>237490</wp:posOffset>
            </wp:positionV>
            <wp:extent cx="4220845" cy="3165475"/>
            <wp:effectExtent l="0" t="0" r="0" b="0"/>
            <wp:wrapTight wrapText="bothSides">
              <wp:wrapPolygon edited="0">
                <wp:start x="5362" y="390"/>
                <wp:lineTo x="3412" y="780"/>
                <wp:lineTo x="1267" y="1950"/>
                <wp:lineTo x="682" y="6889"/>
                <wp:lineTo x="682" y="7799"/>
                <wp:lineTo x="2145" y="8969"/>
                <wp:lineTo x="3217" y="8969"/>
                <wp:lineTo x="1755" y="11049"/>
                <wp:lineTo x="1170" y="13129"/>
                <wp:lineTo x="877" y="13389"/>
                <wp:lineTo x="585" y="17289"/>
                <wp:lineTo x="780" y="19369"/>
                <wp:lineTo x="195" y="20798"/>
                <wp:lineTo x="487" y="20928"/>
                <wp:lineTo x="10334" y="21318"/>
                <wp:lineTo x="11211" y="21318"/>
                <wp:lineTo x="21447" y="20928"/>
                <wp:lineTo x="20765" y="19369"/>
                <wp:lineTo x="20765" y="18069"/>
                <wp:lineTo x="20277" y="17289"/>
                <wp:lineTo x="20765" y="17289"/>
                <wp:lineTo x="20765" y="12479"/>
                <wp:lineTo x="20277" y="11309"/>
                <wp:lineTo x="19985" y="10919"/>
                <wp:lineTo x="19498" y="10009"/>
                <wp:lineTo x="18815" y="8969"/>
                <wp:lineTo x="16085" y="6889"/>
                <wp:lineTo x="9164" y="4810"/>
                <wp:lineTo x="9261" y="4290"/>
                <wp:lineTo x="8871" y="2990"/>
                <wp:lineTo x="8481" y="2730"/>
                <wp:lineTo x="8579" y="1950"/>
                <wp:lineTo x="7214" y="780"/>
                <wp:lineTo x="6044" y="390"/>
                <wp:lineTo x="5362" y="390"/>
              </wp:wrapPolygon>
            </wp:wrapTight>
            <wp:docPr id="13" name="Рисунок 13" descr="https://cdn.culture.ru/images/7796ab12-5e63-5263-b804-91c511ed5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culture.ru/images/7796ab12-5e63-5263-b804-91c511ed51a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23" b="100000" l="0" r="100000">
                                  <a14:foregroundMark x1="6800" y1="89958" x2="64867" y2="81184"/>
                                  <a14:foregroundMark x1="3267" y1="95983" x2="8067" y2="94397"/>
                                  <a14:foregroundMark x1="6800" y1="95243" x2="31267" y2="9196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9AD" w:rsidRPr="000731D3">
        <w:rPr>
          <w:rFonts w:ascii="Times New Roman" w:hAnsi="Times New Roman" w:cs="Times New Roman"/>
          <w:b/>
          <w:i/>
          <w:sz w:val="36"/>
          <w:szCs w:val="36"/>
        </w:rPr>
        <w:t>Как читать сказку?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19AD">
        <w:rPr>
          <w:rFonts w:ascii="Times New Roman" w:hAnsi="Times New Roman" w:cs="Times New Roman"/>
          <w:b/>
          <w:sz w:val="32"/>
          <w:szCs w:val="32"/>
        </w:rPr>
        <w:t>Итак, теперь давайте с вами разберёмся, как же правильно нужно читать сказки, чтобы ребёнок не потерял интерес через несколько минут.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19AD">
        <w:rPr>
          <w:rFonts w:ascii="Times New Roman" w:hAnsi="Times New Roman" w:cs="Times New Roman"/>
          <w:b/>
          <w:sz w:val="32"/>
          <w:szCs w:val="32"/>
        </w:rPr>
        <w:t>Сказки не терпят равнодушных читателей. Если вы хотите заинтересовать своего ребёнка чтением сказок, продемонстрируйте, насколько это увлекательно. Возьмите сказку с яркими иллюстрациями и читайте её вместе с ребёнком.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19AD">
        <w:rPr>
          <w:rFonts w:ascii="Times New Roman" w:hAnsi="Times New Roman" w:cs="Times New Roman"/>
          <w:b/>
          <w:sz w:val="32"/>
          <w:szCs w:val="32"/>
        </w:rPr>
        <w:t>Не забывайте, что большое значение при чтении сказок имеет интонация. Неверная интонация «разрушает иллюзию сказочного мира». Сказка становится тусклой, неинтересной, а её темперамент, неповторимые оттенки смысла исчезают. Постарайтесь оживить происходящие в сказке события, обыграв их. Как именно вы это сделаете не важно. Существует много вариантов: можно инсценировать сказочные события, можно устроить кукольный театр или читать по ролям, меняя маски действующих героев.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19AD">
        <w:rPr>
          <w:rFonts w:ascii="Times New Roman" w:hAnsi="Times New Roman" w:cs="Times New Roman"/>
          <w:b/>
          <w:sz w:val="32"/>
          <w:szCs w:val="32"/>
        </w:rPr>
        <w:t>Во время чтения прерывайтесь, чтобы задать вопрос о сюжете сказки, это поможет проверить, внимательно ли слушает вас ребенок. Активно вовлекайте ребёнка в процесс чтения. Например, просите досказать слово или фразу, если сказка знакомая, или вспомнить песенку.</w:t>
      </w:r>
    </w:p>
    <w:p w:rsidR="00B10ABF" w:rsidRDefault="00B10ABF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019AD" w:rsidRPr="00A019AD" w:rsidRDefault="00B10ABF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4E9AB93F" wp14:editId="20C1825A">
            <wp:simplePos x="0" y="0"/>
            <wp:positionH relativeFrom="column">
              <wp:posOffset>-534838</wp:posOffset>
            </wp:positionH>
            <wp:positionV relativeFrom="paragraph">
              <wp:posOffset>-267418</wp:posOffset>
            </wp:positionV>
            <wp:extent cx="7547559" cy="11205713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559" cy="11205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9AD" w:rsidRPr="00A019AD">
        <w:rPr>
          <w:rFonts w:ascii="Times New Roman" w:hAnsi="Times New Roman" w:cs="Times New Roman"/>
          <w:b/>
          <w:sz w:val="32"/>
          <w:szCs w:val="32"/>
        </w:rPr>
        <w:t>Прочитав вслух одну из сказок, не спешите переходить к другой. Спросите у ребёнка, что он понял после прочтения сказки? Чему научился? Как бы он повёл себя на месте героя? Что ему показалось хорошим, а что плохим? Что запомнилось больше всего? Обсудите поведения главного героя сказки.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19AD">
        <w:rPr>
          <w:rFonts w:ascii="Times New Roman" w:hAnsi="Times New Roman" w:cs="Times New Roman"/>
          <w:b/>
          <w:sz w:val="32"/>
          <w:szCs w:val="32"/>
        </w:rPr>
        <w:t>Необязательно подсказывать, в чём был смысл поступков героев. Обычно дидактизм сказки настолько силён, ярок, что дети сами делают выводы. Если дети придут к подобным заключениям, то можно считать, что чтение сказки достигло цели. Ведь мы не воспитываем ребёнка напрямую, мы всего лишь показываем ему последствия поведения героев через сказку, а ребёнок сам делает выводы.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019AD">
        <w:rPr>
          <w:rFonts w:ascii="Times New Roman" w:hAnsi="Times New Roman" w:cs="Times New Roman"/>
          <w:b/>
          <w:sz w:val="32"/>
          <w:szCs w:val="32"/>
        </w:rPr>
        <w:t>Помогите ребёнку полюбить сказки, постоянно поддерживайте в нём интерес к чтению. И тогда ваш ребёнок вырастет открытым доброжелательным человеком, умеющим грамотно сформулировать свою точку зрения и использовать свои творческие способности во благо.</w:t>
      </w:r>
    </w:p>
    <w:p w:rsidR="00A019AD" w:rsidRPr="00A019AD" w:rsidRDefault="007C7D9A" w:rsidP="00B10AB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1393459" wp14:editId="5A9A0350">
            <wp:extent cx="4252041" cy="3933190"/>
            <wp:effectExtent l="0" t="0" r="0" b="0"/>
            <wp:docPr id="10" name="Рисунок 10" descr="https://sun9-28.userapi.com/impg/rbNl-8pzZFqMxWF7e67hRSWrgx9hd7x9nOZF3g/xeelEmBdEMk.jpg?size=900x913&amp;quality=95&amp;sign=e71662fc02426d349e38a65967bcbeeb&amp;c_uniq_tag=qr1GrGx_9QW4xb8xlPpulgMzOxOLq0RXOQL7hjC5O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rbNl-8pzZFqMxWF7e67hRSWrgx9hd7x9nOZF3g/xeelEmBdEMk.jpg?size=900x913&amp;quality=95&amp;sign=e71662fc02426d349e38a65967bcbeeb&amp;c_uniq_tag=qr1GrGx_9QW4xb8xlPpulgMzOxOLq0RXOQL7hjC5OD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27444" y1="21358" x2="69889" y2="19825"/>
                                  <a14:foregroundMark x1="37222" y1="51479" x2="54889" y2="40635"/>
                                  <a14:foregroundMark x1="49333" y1="53888" x2="49111" y2="68456"/>
                                  <a14:foregroundMark x1="58889" y1="42935" x2="69444" y2="44031"/>
                                  <a14:foregroundMark x1="67333" y1="58050" x2="67333" y2="76232"/>
                                  <a14:foregroundMark x1="14556" y1="64513" x2="51778" y2="78861"/>
                                  <a14:foregroundMark x1="21889" y1="60131" x2="45111" y2="70756"/>
                                  <a14:foregroundMark x1="78667" y1="63527" x2="62000" y2="82256"/>
                                  <a14:foregroundMark x1="21889" y1="80394" x2="56778" y2="87404"/>
                                  <a14:foregroundMark x1="46444" y1="38554" x2="53000" y2="38554"/>
                                  <a14:foregroundMark x1="52778" y1="8543" x2="68111" y2="10953"/>
                                  <a14:foregroundMark x1="12667" y1="37240" x2="27667" y2="361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555" cy="399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ABF" w:rsidRPr="00B10ABF" w:rsidRDefault="00B10ABF" w:rsidP="00B10AB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 w:rsidRPr="00B10ABF">
        <w:rPr>
          <w:rFonts w:ascii="Times New Roman" w:hAnsi="Times New Roman" w:cs="Times New Roman"/>
          <w:b/>
          <w:i/>
          <w:sz w:val="40"/>
          <w:szCs w:val="40"/>
        </w:rPr>
        <w:t>Уважаемые родители, помните, что сказки - совершенно необходимый этап в развитии ребёнка, так как у детей, которым родители читают или рассказывают сказки, формируется так называемый запас жизненной прочности - некая картотека, библиотека жизненных ситуаций.</w:t>
      </w:r>
    </w:p>
    <w:p w:rsidR="00B10ABF" w:rsidRDefault="00B10ABF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10ABF" w:rsidRDefault="00B10ABF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10ABF" w:rsidRDefault="00B10ABF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10ABF" w:rsidRDefault="00B10ABF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10ABF" w:rsidRPr="00A019AD" w:rsidRDefault="00B10ABF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E9AB93F" wp14:editId="20C1825A">
            <wp:simplePos x="0" y="0"/>
            <wp:positionH relativeFrom="column">
              <wp:posOffset>-533820</wp:posOffset>
            </wp:positionH>
            <wp:positionV relativeFrom="paragraph">
              <wp:posOffset>-269324</wp:posOffset>
            </wp:positionV>
            <wp:extent cx="7547559" cy="11205713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559" cy="11205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D66" w:rsidRPr="00B10ABF" w:rsidRDefault="004F1D66" w:rsidP="00B10AB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10ABF">
        <w:rPr>
          <w:rFonts w:ascii="Times New Roman" w:hAnsi="Times New Roman" w:cs="Times New Roman"/>
          <w:b/>
          <w:i/>
          <w:sz w:val="36"/>
          <w:szCs w:val="36"/>
        </w:rPr>
        <w:t>Что можно читать детям</w:t>
      </w:r>
      <w:r w:rsidR="00A019AD" w:rsidRPr="00B10ABF">
        <w:rPr>
          <w:rFonts w:ascii="Times New Roman" w:hAnsi="Times New Roman" w:cs="Times New Roman"/>
          <w:b/>
          <w:i/>
          <w:sz w:val="36"/>
          <w:szCs w:val="36"/>
        </w:rPr>
        <w:t>:</w:t>
      </w:r>
    </w:p>
    <w:p w:rsidR="004F1D66" w:rsidRPr="00753B08" w:rsidRDefault="00A019AD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«Гуси-лебеди» (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обраб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>. М.А. Булатова);</w:t>
      </w:r>
    </w:p>
    <w:p w:rsidR="004F1D66" w:rsidRPr="00753B08" w:rsidRDefault="00A019AD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Жихарка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>» (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обраб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>. И. Карнауховой); «Заяц-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хваста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>» (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обраб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. А.Н. Толстого); </w:t>
      </w:r>
    </w:p>
    <w:p w:rsidR="004F1D66" w:rsidRPr="00753B08" w:rsidRDefault="00A019AD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«Зимовье» (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обраб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. И. Соколова-Микитова); </w:t>
      </w:r>
    </w:p>
    <w:p w:rsidR="004F1D66" w:rsidRPr="00753B08" w:rsidRDefault="00A019AD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«Коза-дереза» (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обраб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. М.А. Булатова); </w:t>
      </w:r>
    </w:p>
    <w:p w:rsidR="00144A67" w:rsidRPr="00753B08" w:rsidRDefault="00A019AD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«Петушок и бобовое зернышко» (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обраб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. О.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Капицы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); </w:t>
      </w:r>
    </w:p>
    <w:p w:rsidR="004F1D66" w:rsidRPr="00753B08" w:rsidRDefault="00A019AD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«Лиса-лапотница» (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обраб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. В. Даля); </w:t>
      </w:r>
    </w:p>
    <w:p w:rsidR="004F1D66" w:rsidRPr="00753B08" w:rsidRDefault="00A019AD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«Лисичка-сестричка и волк (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обраб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>. М.А. Булатова);</w:t>
      </w:r>
    </w:p>
    <w:p w:rsidR="004F1D66" w:rsidRPr="00753B08" w:rsidRDefault="00A019AD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«Смоляной бычок» (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обраб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. М.А. Булатова); </w:t>
      </w:r>
    </w:p>
    <w:p w:rsidR="00A019AD" w:rsidRPr="00753B08" w:rsidRDefault="00A019AD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«Снегурочка» (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обраб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. М.А. Булатова). </w:t>
      </w:r>
    </w:p>
    <w:p w:rsidR="004F1D66" w:rsidRPr="00753B08" w:rsidRDefault="00A019AD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«Про Иванушку-дурачка», обр. М. Горького; </w:t>
      </w:r>
    </w:p>
    <w:p w:rsidR="004F1D66" w:rsidRPr="00753B08" w:rsidRDefault="00A019AD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«Война грибов с ягодами», обр. В. Даля; </w:t>
      </w:r>
    </w:p>
    <w:p w:rsidR="004F1D66" w:rsidRPr="00753B08" w:rsidRDefault="00A019AD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«Сестрица Аленушка и бра</w:t>
      </w:r>
      <w:r w:rsidR="004F1D66" w:rsidRPr="00753B08">
        <w:rPr>
          <w:rFonts w:ascii="Times New Roman" w:hAnsi="Times New Roman" w:cs="Times New Roman"/>
          <w:b/>
          <w:sz w:val="32"/>
          <w:szCs w:val="32"/>
        </w:rPr>
        <w:t xml:space="preserve">тец Иванушка», обр. </w:t>
      </w:r>
      <w:proofErr w:type="spellStart"/>
      <w:r w:rsidR="004F1D66" w:rsidRPr="00753B08">
        <w:rPr>
          <w:rFonts w:ascii="Times New Roman" w:hAnsi="Times New Roman" w:cs="Times New Roman"/>
          <w:b/>
          <w:sz w:val="32"/>
          <w:szCs w:val="32"/>
        </w:rPr>
        <w:t>А.</w:t>
      </w:r>
      <w:r w:rsidRPr="00753B08">
        <w:rPr>
          <w:rFonts w:ascii="Times New Roman" w:hAnsi="Times New Roman" w:cs="Times New Roman"/>
          <w:b/>
          <w:sz w:val="32"/>
          <w:szCs w:val="32"/>
        </w:rPr>
        <w:t>Н.Толстого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; </w:t>
      </w:r>
    </w:p>
    <w:p w:rsidR="004F1D66" w:rsidRPr="00753B08" w:rsidRDefault="00A019AD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«Лиса и козел», обр. О.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Капицы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; </w:t>
      </w:r>
    </w:p>
    <w:p w:rsidR="004F1D66" w:rsidRPr="00753B08" w:rsidRDefault="00A019AD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«Привередница», «Лиса-лапотница», обр. В. Даля; </w:t>
      </w:r>
    </w:p>
    <w:p w:rsidR="00144A67" w:rsidRPr="00753B08" w:rsidRDefault="00144A67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«У страха глаза велики»;</w:t>
      </w:r>
    </w:p>
    <w:p w:rsidR="00144A67" w:rsidRPr="00753B08" w:rsidRDefault="00144A67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Заюшкина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 избушка»;</w:t>
      </w:r>
    </w:p>
    <w:p w:rsidR="00144A67" w:rsidRPr="00753B08" w:rsidRDefault="00144A67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«Лиса и волк»;</w:t>
      </w:r>
    </w:p>
    <w:p w:rsidR="00144A67" w:rsidRPr="00753B08" w:rsidRDefault="00144A67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«Пых»;</w:t>
      </w:r>
    </w:p>
    <w:p w:rsidR="000418C3" w:rsidRPr="00753B08" w:rsidRDefault="00144A67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«Лисичка со скалочкой»;</w:t>
      </w:r>
    </w:p>
    <w:p w:rsidR="000418C3" w:rsidRPr="00753B08" w:rsidRDefault="000418C3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«Волшебная дудочка»;</w:t>
      </w:r>
    </w:p>
    <w:p w:rsidR="00144A67" w:rsidRPr="00753B08" w:rsidRDefault="00144A67" w:rsidP="00753B08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«Вершки и корешки»</w:t>
      </w:r>
      <w:r w:rsidR="000418C3" w:rsidRPr="00753B08">
        <w:rPr>
          <w:rFonts w:ascii="Times New Roman" w:hAnsi="Times New Roman" w:cs="Times New Roman"/>
          <w:b/>
          <w:sz w:val="32"/>
          <w:szCs w:val="32"/>
        </w:rPr>
        <w:t xml:space="preserve"> и многие другие сказки</w:t>
      </w:r>
    </w:p>
    <w:p w:rsidR="00A019AD" w:rsidRP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F1D66" w:rsidRDefault="004F1D66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Литературные сказки:</w:t>
      </w:r>
    </w:p>
    <w:p w:rsidR="00E90503" w:rsidRPr="00753B08" w:rsidRDefault="00E90503" w:rsidP="00753B08">
      <w:pPr>
        <w:pStyle w:val="a5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Сказки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В.Сутеева</w:t>
      </w:r>
      <w:proofErr w:type="spellEnd"/>
      <w:r w:rsidR="000418C3" w:rsidRPr="00753B08">
        <w:rPr>
          <w:rFonts w:ascii="Times New Roman" w:hAnsi="Times New Roman" w:cs="Times New Roman"/>
          <w:b/>
          <w:sz w:val="32"/>
          <w:szCs w:val="32"/>
        </w:rPr>
        <w:t>;</w:t>
      </w:r>
    </w:p>
    <w:p w:rsidR="000418C3" w:rsidRPr="00753B08" w:rsidRDefault="000418C3" w:rsidP="00753B08">
      <w:pPr>
        <w:pStyle w:val="a5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Сказки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К.И.Чуковского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>;</w:t>
      </w:r>
    </w:p>
    <w:p w:rsidR="000418C3" w:rsidRPr="00753B08" w:rsidRDefault="000418C3" w:rsidP="00753B08">
      <w:pPr>
        <w:pStyle w:val="a5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Сказки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С.Я.Маршака</w:t>
      </w:r>
      <w:proofErr w:type="spellEnd"/>
    </w:p>
    <w:p w:rsidR="004F1D66" w:rsidRPr="00753B08" w:rsidRDefault="00A019AD" w:rsidP="00753B08">
      <w:pPr>
        <w:pStyle w:val="a5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Горький М. «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Воробьишко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»; </w:t>
      </w:r>
    </w:p>
    <w:p w:rsidR="004F1D66" w:rsidRPr="00753B08" w:rsidRDefault="00A019AD" w:rsidP="00B10ABF">
      <w:pPr>
        <w:pStyle w:val="a5"/>
        <w:numPr>
          <w:ilvl w:val="0"/>
          <w:numId w:val="2"/>
        </w:numPr>
        <w:spacing w:after="0" w:line="240" w:lineRule="auto"/>
        <w:ind w:left="567" w:right="708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Мамин-Сибиряк Д.Н. «Сказка про Комара Комаровича - Длинный Нос и про Мохнатого Мишу - Короткий Хвост»; </w:t>
      </w:r>
    </w:p>
    <w:p w:rsidR="004F1D66" w:rsidRPr="00753B08" w:rsidRDefault="00A019AD" w:rsidP="00753B08">
      <w:pPr>
        <w:pStyle w:val="a5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Москвина М.Л. «Что случилось с крокодилом»; </w:t>
      </w:r>
    </w:p>
    <w:p w:rsidR="004F1D66" w:rsidRPr="00753B08" w:rsidRDefault="00A019AD" w:rsidP="00753B08">
      <w:pPr>
        <w:pStyle w:val="a5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Сеф Р.С. «Сказка о кругленьких и длинненьких человечках»; </w:t>
      </w:r>
    </w:p>
    <w:p w:rsidR="004F1D66" w:rsidRPr="00753B08" w:rsidRDefault="00A019AD" w:rsidP="00753B08">
      <w:pPr>
        <w:pStyle w:val="a5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В. Осеева. «Волшебная иголочка»; </w:t>
      </w:r>
    </w:p>
    <w:p w:rsidR="004F1D66" w:rsidRPr="00753B08" w:rsidRDefault="00A019AD" w:rsidP="00753B08">
      <w:pPr>
        <w:pStyle w:val="a5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Р. Сеф. «Сказка о кругленьких и длинненьких человечках»; </w:t>
      </w:r>
    </w:p>
    <w:p w:rsidR="004F1D66" w:rsidRPr="00753B08" w:rsidRDefault="00A019AD" w:rsidP="00753B08">
      <w:pPr>
        <w:pStyle w:val="a5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Н. Носов. «Приключения Незнайки и </w:t>
      </w:r>
      <w:r w:rsidR="00E90503" w:rsidRPr="00753B08">
        <w:rPr>
          <w:rFonts w:ascii="Times New Roman" w:hAnsi="Times New Roman" w:cs="Times New Roman"/>
          <w:b/>
          <w:sz w:val="32"/>
          <w:szCs w:val="32"/>
        </w:rPr>
        <w:t>его друзей»</w:t>
      </w:r>
      <w:r w:rsidRPr="00753B08">
        <w:rPr>
          <w:rFonts w:ascii="Times New Roman" w:hAnsi="Times New Roman" w:cs="Times New Roman"/>
          <w:b/>
          <w:sz w:val="32"/>
          <w:szCs w:val="32"/>
        </w:rPr>
        <w:t xml:space="preserve">; </w:t>
      </w:r>
    </w:p>
    <w:p w:rsidR="004F1D66" w:rsidRPr="00753B08" w:rsidRDefault="00A019AD" w:rsidP="00753B08">
      <w:pPr>
        <w:pStyle w:val="a5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В. Бианки. «Первая охота»; </w:t>
      </w:r>
    </w:p>
    <w:p w:rsidR="00A019AD" w:rsidRPr="00753B08" w:rsidRDefault="00A019AD" w:rsidP="00753B08">
      <w:pPr>
        <w:pStyle w:val="a5"/>
        <w:numPr>
          <w:ilvl w:val="0"/>
          <w:numId w:val="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Д. Самойлов. «У слоненка день рождения».</w:t>
      </w:r>
    </w:p>
    <w:p w:rsidR="00A019AD" w:rsidRDefault="00A019AD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B10ABF" w:rsidRDefault="00B10ABF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44A67" w:rsidRDefault="00B10ABF" w:rsidP="000418C3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C8DCB92" wp14:editId="76C76D23">
            <wp:simplePos x="0" y="0"/>
            <wp:positionH relativeFrom="column">
              <wp:posOffset>-2569965</wp:posOffset>
            </wp:positionH>
            <wp:positionV relativeFrom="paragraph">
              <wp:posOffset>-266700</wp:posOffset>
            </wp:positionV>
            <wp:extent cx="7547559" cy="11205713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559" cy="11205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-3175</wp:posOffset>
            </wp:positionV>
            <wp:extent cx="1811020" cy="2112645"/>
            <wp:effectExtent l="0" t="0" r="0" b="1905"/>
            <wp:wrapTight wrapText="bothSides">
              <wp:wrapPolygon edited="0">
                <wp:start x="10679" y="0"/>
                <wp:lineTo x="5680" y="1363"/>
                <wp:lineTo x="3408" y="2337"/>
                <wp:lineTo x="3408" y="3116"/>
                <wp:lineTo x="2272" y="6233"/>
                <wp:lineTo x="1136" y="10518"/>
                <wp:lineTo x="1136" y="11881"/>
                <wp:lineTo x="0" y="13244"/>
                <wp:lineTo x="0" y="15776"/>
                <wp:lineTo x="454" y="19672"/>
                <wp:lineTo x="8407" y="21425"/>
                <wp:lineTo x="12496" y="21425"/>
                <wp:lineTo x="14996" y="21425"/>
                <wp:lineTo x="21358" y="16166"/>
                <wp:lineTo x="21358" y="13050"/>
                <wp:lineTo x="20449" y="974"/>
                <wp:lineTo x="18858" y="390"/>
                <wp:lineTo x="13860" y="0"/>
                <wp:lineTo x="10679" y="0"/>
              </wp:wrapPolygon>
            </wp:wrapTight>
            <wp:docPr id="11" name="Рисунок 11" descr="https://abrakadabra.fun/uploads/posts/2022-01/1642037852_1-abrakadabra-fun-p-stopka-knig-klipart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brakadabra.fun/uploads/posts/2022-01/1642037852_1-abrakadabra-fun-p-stopka-knig-klipart-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A67" w:rsidRPr="00A019AD">
        <w:rPr>
          <w:rFonts w:ascii="Times New Roman" w:hAnsi="Times New Roman" w:cs="Times New Roman"/>
          <w:b/>
          <w:sz w:val="32"/>
          <w:szCs w:val="32"/>
        </w:rPr>
        <w:t xml:space="preserve">Сказки народов мира: </w:t>
      </w:r>
    </w:p>
    <w:p w:rsidR="00144A67" w:rsidRPr="00753B08" w:rsidRDefault="00144A67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«Бременские музыканты», «Заяц и еж» из сказок братьев Гримм, пер. с. нем. Введенского;</w:t>
      </w:r>
    </w:p>
    <w:p w:rsidR="00144A67" w:rsidRPr="00753B08" w:rsidRDefault="00144A67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«Два жадных медвежонка»,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венгер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>. сказка (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обраб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. А. Красновой и В.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Важдаева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); </w:t>
      </w:r>
    </w:p>
    <w:p w:rsidR="00144A67" w:rsidRPr="00753B08" w:rsidRDefault="00144A67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«Колосок», укр. нар. сказка (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обраб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. С. Могилевской); </w:t>
      </w:r>
    </w:p>
    <w:p w:rsidR="00144A67" w:rsidRPr="00753B08" w:rsidRDefault="00144A67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«Красная Шапочка», из сказок Ш. Перро, пер. с франц. Т.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Габбе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; </w:t>
      </w:r>
    </w:p>
    <w:p w:rsidR="00144A67" w:rsidRPr="00753B08" w:rsidRDefault="00144A67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«Три поросенка», пер. с англ. С. Михалкова. </w:t>
      </w:r>
    </w:p>
    <w:p w:rsidR="00E90503" w:rsidRPr="00753B08" w:rsidRDefault="00A019AD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Балинт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 А. «Гном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Гномыч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90503" w:rsidRPr="00753B08">
        <w:rPr>
          <w:rFonts w:ascii="Times New Roman" w:hAnsi="Times New Roman" w:cs="Times New Roman"/>
          <w:b/>
          <w:sz w:val="32"/>
          <w:szCs w:val="32"/>
        </w:rPr>
        <w:t xml:space="preserve">и </w:t>
      </w:r>
      <w:proofErr w:type="spellStart"/>
      <w:r w:rsidR="00E90503" w:rsidRPr="00753B08">
        <w:rPr>
          <w:rFonts w:ascii="Times New Roman" w:hAnsi="Times New Roman" w:cs="Times New Roman"/>
          <w:b/>
          <w:sz w:val="32"/>
          <w:szCs w:val="32"/>
        </w:rPr>
        <w:t>Изюмка</w:t>
      </w:r>
      <w:proofErr w:type="spellEnd"/>
      <w:r w:rsidR="00E90503" w:rsidRPr="00753B08">
        <w:rPr>
          <w:rFonts w:ascii="Times New Roman" w:hAnsi="Times New Roman" w:cs="Times New Roman"/>
          <w:b/>
          <w:sz w:val="32"/>
          <w:szCs w:val="32"/>
        </w:rPr>
        <w:t>»</w:t>
      </w:r>
      <w:r w:rsidRPr="00753B08">
        <w:rPr>
          <w:rFonts w:ascii="Times New Roman" w:hAnsi="Times New Roman" w:cs="Times New Roman"/>
          <w:b/>
          <w:sz w:val="32"/>
          <w:szCs w:val="32"/>
        </w:rPr>
        <w:t xml:space="preserve"> пер. с венг. Г.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Лейбутина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; </w:t>
      </w:r>
    </w:p>
    <w:p w:rsidR="00E90503" w:rsidRPr="00753B08" w:rsidRDefault="00A019AD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Дональдсон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 Д. «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Груффало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», «Хочу к маме» (пер. М.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Бородиц</w:t>
      </w:r>
      <w:r w:rsidR="00E90503" w:rsidRPr="00753B08">
        <w:rPr>
          <w:rFonts w:ascii="Times New Roman" w:hAnsi="Times New Roman" w:cs="Times New Roman"/>
          <w:b/>
          <w:sz w:val="32"/>
          <w:szCs w:val="32"/>
        </w:rPr>
        <w:t>кой</w:t>
      </w:r>
      <w:proofErr w:type="spellEnd"/>
      <w:r w:rsidR="00E90503" w:rsidRPr="00753B08">
        <w:rPr>
          <w:rFonts w:ascii="Times New Roman" w:hAnsi="Times New Roman" w:cs="Times New Roman"/>
          <w:b/>
          <w:sz w:val="32"/>
          <w:szCs w:val="32"/>
        </w:rPr>
        <w:t>)</w:t>
      </w:r>
      <w:r w:rsidRPr="00753B08">
        <w:rPr>
          <w:rFonts w:ascii="Times New Roman" w:hAnsi="Times New Roman" w:cs="Times New Roman"/>
          <w:b/>
          <w:sz w:val="32"/>
          <w:szCs w:val="32"/>
        </w:rPr>
        <w:t xml:space="preserve">; </w:t>
      </w:r>
    </w:p>
    <w:p w:rsidR="00E90503" w:rsidRPr="00753B08" w:rsidRDefault="00A019AD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Ивамура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 К. «14 лесных мышей» (пер. Е.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Байбиковой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); </w:t>
      </w:r>
    </w:p>
    <w:p w:rsidR="00E90503" w:rsidRPr="00753B08" w:rsidRDefault="00A019AD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Ингавес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 Г. «Мишка Бруно» (пер. О.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Мяэотс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); </w:t>
      </w:r>
    </w:p>
    <w:p w:rsidR="00E90503" w:rsidRPr="00753B08" w:rsidRDefault="00A019AD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Керр Д. «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Мяули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. Истории из жизни удивительной кошки» (пер. М.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Аромштам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); </w:t>
      </w:r>
    </w:p>
    <w:p w:rsidR="00E90503" w:rsidRPr="00753B08" w:rsidRDefault="00A019AD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Лангройтер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 Ю. «А дома лучше!» (пер. В.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Фербикова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); </w:t>
      </w:r>
    </w:p>
    <w:p w:rsidR="00E90503" w:rsidRPr="00753B08" w:rsidRDefault="00A019AD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Мугур Ф. «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Рилэ-Йепурилэ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 и Жучок с золотыми крылышками» (пер. с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румынск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. Д. Шполянской); </w:t>
      </w:r>
    </w:p>
    <w:p w:rsidR="00E90503" w:rsidRPr="00753B08" w:rsidRDefault="00A019AD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Пенн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 О. «Поцелуй в ладошке» (пер. Е. Сорокиной); </w:t>
      </w:r>
    </w:p>
    <w:p w:rsidR="00E90503" w:rsidRPr="00753B08" w:rsidRDefault="00A019AD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Родари Д. «Собака, которая не умела лаять» (из книги «Сказки, у которых три конца»), пер. с итал. И. Константиновой; </w:t>
      </w:r>
    </w:p>
    <w:p w:rsidR="00E90503" w:rsidRPr="00753B08" w:rsidRDefault="00A019AD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Хогарт Э. «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Мафин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 и его веселые дру</w:t>
      </w:r>
      <w:r w:rsidR="00E90503" w:rsidRPr="00753B08">
        <w:rPr>
          <w:rFonts w:ascii="Times New Roman" w:hAnsi="Times New Roman" w:cs="Times New Roman"/>
          <w:b/>
          <w:sz w:val="32"/>
          <w:szCs w:val="32"/>
        </w:rPr>
        <w:t>зья»</w:t>
      </w:r>
      <w:r w:rsidRPr="00753B08">
        <w:rPr>
          <w:rFonts w:ascii="Times New Roman" w:hAnsi="Times New Roman" w:cs="Times New Roman"/>
          <w:b/>
          <w:sz w:val="32"/>
          <w:szCs w:val="32"/>
        </w:rPr>
        <w:t xml:space="preserve">, пер. с англ. О. Образцовой и Н.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Шанько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; </w:t>
      </w:r>
    </w:p>
    <w:p w:rsidR="00E90503" w:rsidRPr="00753B08" w:rsidRDefault="00A019AD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Юхансон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 Г. «Мулле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Мек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 и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Буффа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» (пер. Л.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Затолоки</w:t>
      </w:r>
      <w:r w:rsidR="00E90503" w:rsidRPr="00753B08">
        <w:rPr>
          <w:rFonts w:ascii="Times New Roman" w:hAnsi="Times New Roman" w:cs="Times New Roman"/>
          <w:b/>
          <w:sz w:val="32"/>
          <w:szCs w:val="32"/>
        </w:rPr>
        <w:t>ной</w:t>
      </w:r>
      <w:proofErr w:type="spellEnd"/>
      <w:r w:rsidR="00E90503" w:rsidRPr="00753B08">
        <w:rPr>
          <w:rFonts w:ascii="Times New Roman" w:hAnsi="Times New Roman" w:cs="Times New Roman"/>
          <w:b/>
          <w:sz w:val="32"/>
          <w:szCs w:val="32"/>
        </w:rPr>
        <w:t>);</w:t>
      </w:r>
      <w:r w:rsidRPr="00753B0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90503" w:rsidRPr="00753B08" w:rsidRDefault="00A019AD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А.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Милн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>. «Вин</w:t>
      </w:r>
      <w:r w:rsidR="00E90503" w:rsidRPr="00753B08">
        <w:rPr>
          <w:rFonts w:ascii="Times New Roman" w:hAnsi="Times New Roman" w:cs="Times New Roman"/>
          <w:b/>
          <w:sz w:val="32"/>
          <w:szCs w:val="32"/>
        </w:rPr>
        <w:t xml:space="preserve">ни-Пух и все-все-все» </w:t>
      </w:r>
      <w:r w:rsidRPr="00753B08">
        <w:rPr>
          <w:rFonts w:ascii="Times New Roman" w:hAnsi="Times New Roman" w:cs="Times New Roman"/>
          <w:b/>
          <w:sz w:val="32"/>
          <w:szCs w:val="32"/>
        </w:rPr>
        <w:t xml:space="preserve">пер. с англ. Б.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Заходера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; </w:t>
      </w:r>
    </w:p>
    <w:p w:rsidR="00E90503" w:rsidRPr="00753B08" w:rsidRDefault="00A019AD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Э.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Блайтон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. «Знаменитый утенок Тим», пер. с англ. Э. Паперной; </w:t>
      </w:r>
    </w:p>
    <w:p w:rsidR="00E90503" w:rsidRPr="00753B08" w:rsidRDefault="00A019AD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Т.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Эгнер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. «Приключения в лесу Елки-на-Горке», пер. с норв. Л. Брауде; </w:t>
      </w:r>
    </w:p>
    <w:p w:rsidR="00144A67" w:rsidRPr="00753B08" w:rsidRDefault="00A019AD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 xml:space="preserve">Д.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Биссет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. «Про мальчика, который рычал на тигров», пер. с англ. Н. Шерешевской; </w:t>
      </w:r>
    </w:p>
    <w:p w:rsidR="00A019AD" w:rsidRPr="00753B08" w:rsidRDefault="00A019AD" w:rsidP="00B10ABF">
      <w:pPr>
        <w:pStyle w:val="a5"/>
        <w:numPr>
          <w:ilvl w:val="0"/>
          <w:numId w:val="3"/>
        </w:numPr>
        <w:spacing w:after="0" w:line="240" w:lineRule="auto"/>
        <w:ind w:left="567" w:right="283" w:hanging="28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53B08">
        <w:rPr>
          <w:rFonts w:ascii="Times New Roman" w:hAnsi="Times New Roman" w:cs="Times New Roman"/>
          <w:b/>
          <w:sz w:val="32"/>
          <w:szCs w:val="32"/>
        </w:rPr>
        <w:t>Э. Хогарт. «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Мафин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 xml:space="preserve"> и его </w:t>
      </w:r>
      <w:r w:rsidR="000418C3" w:rsidRPr="00753B08">
        <w:rPr>
          <w:rFonts w:ascii="Times New Roman" w:hAnsi="Times New Roman" w:cs="Times New Roman"/>
          <w:b/>
          <w:sz w:val="32"/>
          <w:szCs w:val="32"/>
        </w:rPr>
        <w:t>веселые друзья»</w:t>
      </w:r>
      <w:r w:rsidRPr="00753B08">
        <w:rPr>
          <w:rFonts w:ascii="Times New Roman" w:hAnsi="Times New Roman" w:cs="Times New Roman"/>
          <w:b/>
          <w:sz w:val="32"/>
          <w:szCs w:val="32"/>
        </w:rPr>
        <w:t xml:space="preserve">, пер. с англ. О. Образцовой и Н. </w:t>
      </w:r>
      <w:proofErr w:type="spellStart"/>
      <w:r w:rsidRPr="00753B08">
        <w:rPr>
          <w:rFonts w:ascii="Times New Roman" w:hAnsi="Times New Roman" w:cs="Times New Roman"/>
          <w:b/>
          <w:sz w:val="32"/>
          <w:szCs w:val="32"/>
        </w:rPr>
        <w:t>Шанько</w:t>
      </w:r>
      <w:proofErr w:type="spellEnd"/>
      <w:r w:rsidRPr="00753B08">
        <w:rPr>
          <w:rFonts w:ascii="Times New Roman" w:hAnsi="Times New Roman" w:cs="Times New Roman"/>
          <w:b/>
          <w:sz w:val="32"/>
          <w:szCs w:val="32"/>
        </w:rPr>
        <w:t>.</w:t>
      </w:r>
    </w:p>
    <w:p w:rsidR="00B10ABF" w:rsidRDefault="00B10ABF" w:rsidP="00B10ABF">
      <w:pPr>
        <w:spacing w:after="0" w:line="240" w:lineRule="auto"/>
        <w:ind w:right="283"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19AD" w:rsidRPr="00A019AD" w:rsidRDefault="00B10ABF" w:rsidP="00B10ABF">
      <w:pPr>
        <w:spacing w:after="0" w:line="240" w:lineRule="auto"/>
        <w:ind w:right="283" w:firstLine="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 много других сказок по желанию родителей и детей!</w:t>
      </w:r>
    </w:p>
    <w:p w:rsidR="004904B1" w:rsidRDefault="004904B1" w:rsidP="00A019AD">
      <w:pPr>
        <w:spacing w:after="0" w:line="24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</w:p>
    <w:p w:rsidR="00A019AD" w:rsidRPr="00A019AD" w:rsidRDefault="00A019AD">
      <w:pPr>
        <w:rPr>
          <w:rFonts w:ascii="Times New Roman" w:hAnsi="Times New Roman" w:cs="Times New Roman"/>
          <w:b/>
          <w:sz w:val="32"/>
          <w:szCs w:val="32"/>
        </w:rPr>
      </w:pPr>
    </w:p>
    <w:sectPr w:rsidR="00A019AD" w:rsidRPr="00A019AD" w:rsidSect="00A019AD">
      <w:pgSz w:w="11906" w:h="16838"/>
      <w:pgMar w:top="426" w:right="566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86AF1"/>
    <w:multiLevelType w:val="hybridMultilevel"/>
    <w:tmpl w:val="DCD4700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65F41D99"/>
    <w:multiLevelType w:val="hybridMultilevel"/>
    <w:tmpl w:val="7D407F4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7F7C0B87"/>
    <w:multiLevelType w:val="hybridMultilevel"/>
    <w:tmpl w:val="C680959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A72"/>
    <w:rsid w:val="000418C3"/>
    <w:rsid w:val="000731D3"/>
    <w:rsid w:val="000F100A"/>
    <w:rsid w:val="00144A67"/>
    <w:rsid w:val="00267A72"/>
    <w:rsid w:val="004904B1"/>
    <w:rsid w:val="004F1D66"/>
    <w:rsid w:val="00753B08"/>
    <w:rsid w:val="007C7D9A"/>
    <w:rsid w:val="00A019AD"/>
    <w:rsid w:val="00B10ABF"/>
    <w:rsid w:val="00BE5BC4"/>
    <w:rsid w:val="00C83E36"/>
    <w:rsid w:val="00E90503"/>
    <w:rsid w:val="00F8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9A041"/>
  <w15:docId w15:val="{30DA4CC2-56E4-47A8-A4A7-2446B2B96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D6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3B0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83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7</Pages>
  <Words>1544</Words>
  <Characters>8807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Irishka_petrenko68@mail.ru</dc:creator>
  <cp:keywords/>
  <dc:description/>
  <cp:lastModifiedBy>Irishka_petrenko68@mail.ru</cp:lastModifiedBy>
  <cp:revision>8</cp:revision>
  <cp:lastPrinted>2023-09-22T05:23:00Z</cp:lastPrinted>
  <dcterms:created xsi:type="dcterms:W3CDTF">2023-09-21T04:10:00Z</dcterms:created>
  <dcterms:modified xsi:type="dcterms:W3CDTF">2023-10-03T10:48:00Z</dcterms:modified>
</cp:coreProperties>
</file>